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2"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069"/>
        <w:gridCol w:w="1837"/>
      </w:tblGrid>
      <w:tr w:rsidR="00F26CF4" w:rsidRPr="002111A9" w14:paraId="14E036CA" w14:textId="77777777" w:rsidTr="00EE7AB8">
        <w:trPr>
          <w:trHeight w:val="1770"/>
          <w:jc w:val="center"/>
        </w:trPr>
        <w:tc>
          <w:tcPr>
            <w:tcW w:w="1836" w:type="dxa"/>
            <w:tcBorders>
              <w:top w:val="single" w:sz="12" w:space="0" w:color="auto"/>
              <w:left w:val="single" w:sz="12" w:space="0" w:color="auto"/>
              <w:bottom w:val="single" w:sz="12" w:space="0" w:color="auto"/>
              <w:right w:val="nil"/>
            </w:tcBorders>
            <w:vAlign w:val="center"/>
            <w:hideMark/>
          </w:tcPr>
          <w:p w14:paraId="7CBCFA41" w14:textId="77777777" w:rsidR="00F26CF4" w:rsidRPr="002111A9" w:rsidRDefault="00F26CF4" w:rsidP="00EE7AB8">
            <w:pPr>
              <w:jc w:val="center"/>
              <w:rPr>
                <w:rFonts w:ascii="Book Antiqua" w:hAnsi="Book Antiqua"/>
              </w:rPr>
            </w:pPr>
            <w:r w:rsidRPr="002111A9">
              <w:rPr>
                <w:rFonts w:ascii="Book Antiqua" w:hAnsi="Book Antiqua"/>
                <w:lang w:val="en-US"/>
              </w:rPr>
              <w:object w:dxaOrig="2583" w:dyaOrig="1791" w14:anchorId="74C9C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7.75pt" o:ole="">
                  <v:imagedata r:id="rId6" o:title=""/>
                </v:shape>
                <o:OLEObject Type="Embed" ProgID="CorelDraw.Graphic.19" ShapeID="_x0000_i1025" DrawAspect="Content" ObjectID="_1809761065" r:id="rId7"/>
              </w:object>
            </w:r>
          </w:p>
        </w:tc>
        <w:tc>
          <w:tcPr>
            <w:tcW w:w="6069" w:type="dxa"/>
            <w:tcBorders>
              <w:top w:val="single" w:sz="12" w:space="0" w:color="auto"/>
              <w:left w:val="nil"/>
              <w:bottom w:val="single" w:sz="12" w:space="0" w:color="auto"/>
              <w:right w:val="nil"/>
            </w:tcBorders>
            <w:vAlign w:val="center"/>
            <w:hideMark/>
          </w:tcPr>
          <w:p w14:paraId="78D99CDA" w14:textId="77777777" w:rsidR="00F26CF4" w:rsidRPr="002111A9" w:rsidRDefault="00F26CF4" w:rsidP="00EE7AB8">
            <w:pPr>
              <w:tabs>
                <w:tab w:val="left" w:pos="8172"/>
              </w:tabs>
              <w:jc w:val="center"/>
              <w:rPr>
                <w:rFonts w:ascii="Book Antiqua" w:hAnsi="Book Antiqua" w:cs="Arial"/>
                <w:b/>
                <w:bCs/>
                <w:sz w:val="22"/>
                <w:szCs w:val="22"/>
                <w:u w:val="single"/>
              </w:rPr>
            </w:pPr>
            <w:r w:rsidRPr="002111A9">
              <w:rPr>
                <w:rFonts w:ascii="Book Antiqua" w:hAnsi="Book Antiqua"/>
                <w:b/>
                <w:bCs/>
                <w:sz w:val="22"/>
                <w:szCs w:val="22"/>
              </w:rPr>
              <w:t>NATIONAL TELECOMMUNICATION CORPORATION</w:t>
            </w:r>
          </w:p>
          <w:p w14:paraId="4F63402B" w14:textId="77777777" w:rsidR="00F26CF4" w:rsidRPr="002111A9" w:rsidRDefault="00F26CF4" w:rsidP="00EE7AB8">
            <w:pPr>
              <w:jc w:val="center"/>
              <w:rPr>
                <w:rFonts w:ascii="Book Antiqua" w:hAnsi="Book Antiqua" w:cs="Arial"/>
                <w:iCs/>
              </w:rPr>
            </w:pPr>
            <w:r w:rsidRPr="002111A9">
              <w:rPr>
                <w:rFonts w:ascii="Book Antiqua" w:hAnsi="Book Antiqua" w:cs="Arial"/>
              </w:rPr>
              <w:t>OFFICE OF DIRECTOR NTC LAHORE</w:t>
            </w:r>
          </w:p>
          <w:p w14:paraId="2DA19DE5" w14:textId="77777777" w:rsidR="00F26CF4" w:rsidRPr="002111A9" w:rsidRDefault="00F26CF4" w:rsidP="00EE7AB8">
            <w:pPr>
              <w:jc w:val="center"/>
              <w:rPr>
                <w:rFonts w:ascii="Book Antiqua" w:hAnsi="Book Antiqua"/>
              </w:rPr>
            </w:pPr>
            <w:r w:rsidRPr="002111A9">
              <w:rPr>
                <w:rFonts w:ascii="Book Antiqua" w:hAnsi="Book Antiqua" w:cs="Arial"/>
              </w:rPr>
              <w:t>06-Race Course Road, Lahore.</w:t>
            </w:r>
          </w:p>
        </w:tc>
        <w:tc>
          <w:tcPr>
            <w:tcW w:w="1837" w:type="dxa"/>
            <w:tcBorders>
              <w:top w:val="single" w:sz="12" w:space="0" w:color="auto"/>
              <w:left w:val="nil"/>
              <w:bottom w:val="single" w:sz="12" w:space="0" w:color="auto"/>
              <w:right w:val="single" w:sz="12" w:space="0" w:color="auto"/>
            </w:tcBorders>
            <w:vAlign w:val="center"/>
            <w:hideMark/>
          </w:tcPr>
          <w:p w14:paraId="2C331FBA" w14:textId="77777777" w:rsidR="00F26CF4" w:rsidRPr="002111A9" w:rsidRDefault="00F26CF4" w:rsidP="00EE7AB8">
            <w:pPr>
              <w:jc w:val="center"/>
              <w:rPr>
                <w:rFonts w:ascii="Book Antiqua" w:hAnsi="Book Antiqua"/>
                <w:sz w:val="12"/>
                <w:szCs w:val="12"/>
              </w:rPr>
            </w:pPr>
            <w:r w:rsidRPr="002111A9">
              <w:rPr>
                <w:rFonts w:ascii="Book Antiqua" w:hAnsi="Book Antiqua"/>
                <w:noProof/>
                <w:sz w:val="12"/>
                <w:szCs w:val="12"/>
              </w:rPr>
              <w:drawing>
                <wp:inline distT="0" distB="0" distL="0" distR="0" wp14:anchorId="6985531C" wp14:editId="3AD237A8">
                  <wp:extent cx="1028733"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IT BN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370" cy="1017795"/>
                          </a:xfrm>
                          <a:prstGeom prst="rect">
                            <a:avLst/>
                          </a:prstGeom>
                        </pic:spPr>
                      </pic:pic>
                    </a:graphicData>
                  </a:graphic>
                </wp:inline>
              </w:drawing>
            </w:r>
          </w:p>
          <w:p w14:paraId="4054EBA0" w14:textId="77777777" w:rsidR="00F26CF4" w:rsidRPr="002111A9" w:rsidRDefault="00F26CF4" w:rsidP="00EE7AB8">
            <w:pPr>
              <w:jc w:val="center"/>
              <w:rPr>
                <w:rFonts w:ascii="Book Antiqua" w:hAnsi="Book Antiqua"/>
                <w:sz w:val="8"/>
                <w:szCs w:val="8"/>
              </w:rPr>
            </w:pPr>
          </w:p>
        </w:tc>
      </w:tr>
      <w:tr w:rsidR="00F26CF4" w:rsidRPr="002111A9" w14:paraId="344A332C" w14:textId="77777777" w:rsidTr="00EE7AB8">
        <w:trPr>
          <w:trHeight w:val="675"/>
          <w:jc w:val="center"/>
        </w:trPr>
        <w:tc>
          <w:tcPr>
            <w:tcW w:w="9742" w:type="dxa"/>
            <w:gridSpan w:val="3"/>
            <w:tcBorders>
              <w:top w:val="single" w:sz="12" w:space="0" w:color="auto"/>
              <w:left w:val="single" w:sz="12" w:space="0" w:color="auto"/>
              <w:bottom w:val="nil"/>
              <w:right w:val="single" w:sz="12" w:space="0" w:color="auto"/>
            </w:tcBorders>
            <w:vAlign w:val="center"/>
          </w:tcPr>
          <w:p w14:paraId="213D4012" w14:textId="77777777" w:rsidR="00DB7221" w:rsidRPr="00DB7221" w:rsidRDefault="00F26CF4" w:rsidP="00DB7221">
            <w:pPr>
              <w:pStyle w:val="Heading1"/>
              <w:outlineLvl w:val="0"/>
              <w:rPr>
                <w:rFonts w:ascii="Book Antiqua" w:hAnsi="Book Antiqua"/>
                <w:b/>
                <w:bCs/>
                <w:u w:val="single"/>
              </w:rPr>
            </w:pPr>
            <w:r w:rsidRPr="00066F6B">
              <w:rPr>
                <w:rFonts w:ascii="Book Antiqua" w:hAnsi="Book Antiqua"/>
                <w:b/>
                <w:sz w:val="10"/>
                <w:szCs w:val="2"/>
                <w:u w:val="single"/>
              </w:rPr>
              <w:br/>
            </w:r>
            <w:bookmarkStart w:id="0" w:name="_Toc189047294"/>
            <w:r w:rsidR="00DB7221" w:rsidRPr="00DB7221">
              <w:rPr>
                <w:rFonts w:ascii="Book Antiqua" w:hAnsi="Book Antiqua"/>
                <w:b/>
                <w:bCs/>
                <w:u w:val="single"/>
              </w:rPr>
              <w:t>INVITATION TO e-BIDS</w:t>
            </w:r>
            <w:bookmarkEnd w:id="0"/>
          </w:p>
          <w:p w14:paraId="4D1D6485" w14:textId="33947C22" w:rsidR="00FD339B" w:rsidRPr="00910F72" w:rsidRDefault="00DB7221" w:rsidP="00FD339B">
            <w:pPr>
              <w:jc w:val="center"/>
              <w:rPr>
                <w:rFonts w:ascii="Book Antiqua" w:hAnsi="Book Antiqua"/>
              </w:rPr>
            </w:pPr>
            <w:r>
              <w:rPr>
                <w:rFonts w:ascii="Book Antiqua" w:hAnsi="Book Antiqua"/>
                <w:lang w:eastAsia="en-GB"/>
              </w:rPr>
              <w:t xml:space="preserve">Tender Notice </w:t>
            </w:r>
            <w:r w:rsidR="00F26CF4" w:rsidRPr="00F26CF4">
              <w:rPr>
                <w:rFonts w:ascii="Book Antiqua" w:hAnsi="Book Antiqua"/>
                <w:lang w:eastAsia="en-GB"/>
              </w:rPr>
              <w:t xml:space="preserve">No. </w:t>
            </w:r>
            <w:r w:rsidR="00FD339B" w:rsidRPr="00910F72">
              <w:rPr>
                <w:rFonts w:ascii="Book Antiqua" w:hAnsi="Book Antiqua"/>
              </w:rPr>
              <w:t>DNTC/</w:t>
            </w:r>
            <w:r w:rsidR="00EB299D">
              <w:rPr>
                <w:rFonts w:ascii="Book Antiqua" w:hAnsi="Book Antiqua"/>
              </w:rPr>
              <w:t>04-D(b)/2024</w:t>
            </w:r>
            <w:r w:rsidR="00FD339B" w:rsidRPr="00910F72">
              <w:rPr>
                <w:rFonts w:ascii="Book Antiqua" w:hAnsi="Book Antiqua"/>
              </w:rPr>
              <w:t>-2</w:t>
            </w:r>
            <w:r w:rsidR="00EB299D">
              <w:rPr>
                <w:rFonts w:ascii="Book Antiqua" w:hAnsi="Book Antiqua"/>
              </w:rPr>
              <w:t>5</w:t>
            </w:r>
            <w:r w:rsidR="00FD339B" w:rsidRPr="00910F72">
              <w:rPr>
                <w:rFonts w:ascii="Book Antiqua" w:hAnsi="Book Antiqua"/>
              </w:rPr>
              <w:t>/</w:t>
            </w:r>
          </w:p>
          <w:p w14:paraId="24282CC4" w14:textId="77777777" w:rsidR="00F26CF4" w:rsidRPr="002111A9" w:rsidRDefault="00F26CF4" w:rsidP="00EE7AB8">
            <w:pPr>
              <w:jc w:val="center"/>
              <w:rPr>
                <w:rFonts w:ascii="Book Antiqua" w:hAnsi="Book Antiqua"/>
                <w:noProof/>
                <w:sz w:val="12"/>
                <w:szCs w:val="12"/>
              </w:rPr>
            </w:pPr>
          </w:p>
        </w:tc>
      </w:tr>
      <w:tr w:rsidR="00F26CF4" w:rsidRPr="002111A9" w14:paraId="0BA58FAB" w14:textId="77777777" w:rsidTr="00EE7AB8">
        <w:trPr>
          <w:jc w:val="center"/>
        </w:trPr>
        <w:tc>
          <w:tcPr>
            <w:tcW w:w="9742" w:type="dxa"/>
            <w:gridSpan w:val="3"/>
            <w:tcBorders>
              <w:top w:val="nil"/>
              <w:left w:val="single" w:sz="12" w:space="0" w:color="auto"/>
              <w:bottom w:val="single" w:sz="12" w:space="0" w:color="auto"/>
              <w:right w:val="single" w:sz="12" w:space="0" w:color="auto"/>
            </w:tcBorders>
            <w:vAlign w:val="center"/>
          </w:tcPr>
          <w:p w14:paraId="2F2EB371" w14:textId="5BE90AF9" w:rsidR="00F26CF4" w:rsidRDefault="00F26CF4" w:rsidP="00F26CF4">
            <w:pPr>
              <w:ind w:left="237" w:right="289"/>
              <w:jc w:val="both"/>
              <w:rPr>
                <w:rFonts w:ascii="Book Antiqua" w:hAnsi="Book Antiqua"/>
                <w:bCs/>
              </w:rPr>
            </w:pPr>
            <w:r w:rsidRPr="00B5528E">
              <w:rPr>
                <w:rFonts w:ascii="Book Antiqua" w:hAnsi="Book Antiqua"/>
                <w:bCs/>
              </w:rPr>
              <w:t>National Telecommunication Corporation (NTC), invites electronic bids from the reputable firms, registered with Income Tax and Sales Tax Department</w:t>
            </w:r>
            <w:r w:rsidR="0022472F">
              <w:rPr>
                <w:rFonts w:ascii="Book Antiqua" w:hAnsi="Book Antiqua"/>
                <w:bCs/>
              </w:rPr>
              <w:t>, PST &amp; valid PEC registration</w:t>
            </w:r>
            <w:r w:rsidRPr="00B5528E">
              <w:rPr>
                <w:rFonts w:ascii="Book Antiqua" w:hAnsi="Book Antiqua"/>
                <w:bCs/>
              </w:rPr>
              <w:t xml:space="preserve"> having relevant experience for </w:t>
            </w:r>
            <w:r w:rsidR="0022472F">
              <w:rPr>
                <w:rFonts w:ascii="Book Antiqua" w:hAnsi="Book Antiqua"/>
                <w:bCs/>
              </w:rPr>
              <w:t>the following work</w:t>
            </w:r>
            <w:r w:rsidRPr="00B5528E">
              <w:rPr>
                <w:rFonts w:ascii="Book Antiqua" w:hAnsi="Book Antiqua"/>
                <w:bCs/>
              </w:rPr>
              <w:t>:</w:t>
            </w:r>
          </w:p>
          <w:p w14:paraId="72BBD86C" w14:textId="77777777" w:rsidR="00F26CF4" w:rsidRPr="00B5528E" w:rsidRDefault="00F26CF4" w:rsidP="00F26CF4">
            <w:pPr>
              <w:ind w:right="-405"/>
              <w:jc w:val="both"/>
              <w:rPr>
                <w:rFonts w:ascii="Book Antiqua" w:hAnsi="Book Antiqua"/>
                <w:bCs/>
              </w:rPr>
            </w:pP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5256"/>
              <w:gridCol w:w="1444"/>
              <w:gridCol w:w="1302"/>
            </w:tblGrid>
            <w:tr w:rsidR="00F26CF4" w:rsidRPr="00F26CF4" w14:paraId="0B809B88" w14:textId="4CE56AFF" w:rsidTr="00F26CF4">
              <w:trPr>
                <w:trHeight w:val="467"/>
                <w:jc w:val="center"/>
              </w:trPr>
              <w:tc>
                <w:tcPr>
                  <w:tcW w:w="938" w:type="dxa"/>
                  <w:shd w:val="clear" w:color="auto" w:fill="D9D9D9"/>
                  <w:vAlign w:val="center"/>
                </w:tcPr>
                <w:p w14:paraId="43A582CD" w14:textId="43B4DAB2"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Tender No.</w:t>
                  </w:r>
                </w:p>
              </w:tc>
              <w:tc>
                <w:tcPr>
                  <w:tcW w:w="5256" w:type="dxa"/>
                  <w:shd w:val="clear" w:color="auto" w:fill="D9D9D9"/>
                  <w:vAlign w:val="center"/>
                </w:tcPr>
                <w:p w14:paraId="3EAE07BF" w14:textId="77777777" w:rsidR="00F26CF4" w:rsidRPr="00F26CF4" w:rsidRDefault="00F26CF4" w:rsidP="00F26CF4">
                  <w:pPr>
                    <w:jc w:val="center"/>
                    <w:rPr>
                      <w:rFonts w:ascii="Book Antiqua" w:hAnsi="Book Antiqua" w:cs="Arial"/>
                      <w:b/>
                      <w:sz w:val="22"/>
                      <w:szCs w:val="22"/>
                    </w:rPr>
                  </w:pPr>
                  <w:r w:rsidRPr="00F26CF4">
                    <w:rPr>
                      <w:rFonts w:ascii="Book Antiqua" w:hAnsi="Book Antiqua" w:cs="Arial"/>
                      <w:b/>
                      <w:sz w:val="22"/>
                      <w:szCs w:val="22"/>
                    </w:rPr>
                    <w:t>Name of Work</w:t>
                  </w:r>
                </w:p>
              </w:tc>
              <w:tc>
                <w:tcPr>
                  <w:tcW w:w="1444" w:type="dxa"/>
                  <w:shd w:val="clear" w:color="auto" w:fill="D9D9D9"/>
                  <w:vAlign w:val="center"/>
                </w:tcPr>
                <w:p w14:paraId="356C0174" w14:textId="2D2EFEDD"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Last Date &amp; Time of Bid Submission</w:t>
                  </w:r>
                </w:p>
              </w:tc>
              <w:tc>
                <w:tcPr>
                  <w:tcW w:w="1302" w:type="dxa"/>
                  <w:shd w:val="clear" w:color="auto" w:fill="D9D9D9"/>
                  <w:vAlign w:val="center"/>
                </w:tcPr>
                <w:p w14:paraId="18468BE3" w14:textId="7EF43E92" w:rsidR="00F26CF4" w:rsidRPr="00F26CF4" w:rsidRDefault="00F26CF4" w:rsidP="00F26CF4">
                  <w:pPr>
                    <w:jc w:val="center"/>
                    <w:rPr>
                      <w:rFonts w:ascii="Book Antiqua" w:hAnsi="Book Antiqua" w:cs="Arial"/>
                      <w:b/>
                      <w:sz w:val="22"/>
                      <w:szCs w:val="22"/>
                    </w:rPr>
                  </w:pPr>
                  <w:r w:rsidRPr="00F26CF4">
                    <w:rPr>
                      <w:rFonts w:ascii="Book Antiqua" w:hAnsi="Book Antiqua"/>
                      <w:b/>
                      <w:bCs/>
                      <w:sz w:val="22"/>
                      <w:szCs w:val="22"/>
                    </w:rPr>
                    <w:t>Bid Opening Date &amp; Time</w:t>
                  </w:r>
                </w:p>
              </w:tc>
            </w:tr>
            <w:tr w:rsidR="00F26CF4" w:rsidRPr="00F26CF4" w14:paraId="481ACB50" w14:textId="65712F5F" w:rsidTr="00F26CF4">
              <w:trPr>
                <w:trHeight w:val="1025"/>
                <w:jc w:val="center"/>
              </w:trPr>
              <w:tc>
                <w:tcPr>
                  <w:tcW w:w="938" w:type="dxa"/>
                  <w:vAlign w:val="center"/>
                </w:tcPr>
                <w:p w14:paraId="3B1906AB" w14:textId="5E20576B" w:rsidR="00F26CF4" w:rsidRPr="00F26CF4" w:rsidRDefault="00F26CF4" w:rsidP="0022472F">
                  <w:pPr>
                    <w:jc w:val="center"/>
                    <w:rPr>
                      <w:rFonts w:ascii="Book Antiqua" w:hAnsi="Book Antiqua" w:cs="Arial"/>
                      <w:sz w:val="22"/>
                      <w:szCs w:val="22"/>
                    </w:rPr>
                  </w:pPr>
                  <w:r w:rsidRPr="00F26CF4">
                    <w:rPr>
                      <w:rFonts w:ascii="Book Antiqua" w:hAnsi="Book Antiqua"/>
                      <w:bCs/>
                      <w:sz w:val="22"/>
                      <w:szCs w:val="22"/>
                    </w:rPr>
                    <w:t>C</w:t>
                  </w:r>
                  <w:r w:rsidR="0022472F">
                    <w:rPr>
                      <w:rFonts w:ascii="Book Antiqua" w:hAnsi="Book Antiqua"/>
                      <w:bCs/>
                      <w:sz w:val="22"/>
                      <w:szCs w:val="22"/>
                    </w:rPr>
                    <w:t>ivil</w:t>
                  </w:r>
                  <w:r w:rsidRPr="00F26CF4">
                    <w:rPr>
                      <w:rFonts w:ascii="Book Antiqua" w:hAnsi="Book Antiqua"/>
                      <w:bCs/>
                      <w:sz w:val="22"/>
                      <w:szCs w:val="22"/>
                    </w:rPr>
                    <w:t>-2</w:t>
                  </w:r>
                  <w:r w:rsidR="00EB299D">
                    <w:rPr>
                      <w:rFonts w:ascii="Book Antiqua" w:hAnsi="Book Antiqua"/>
                      <w:bCs/>
                      <w:sz w:val="22"/>
                      <w:szCs w:val="22"/>
                    </w:rPr>
                    <w:t>5-02</w:t>
                  </w:r>
                </w:p>
              </w:tc>
              <w:tc>
                <w:tcPr>
                  <w:tcW w:w="5256" w:type="dxa"/>
                  <w:vAlign w:val="center"/>
                </w:tcPr>
                <w:p w14:paraId="7E5D093A" w14:textId="4ECFC915" w:rsidR="00F26CF4" w:rsidRPr="00FD339B" w:rsidRDefault="00EB299D" w:rsidP="00F26CF4">
                  <w:pPr>
                    <w:jc w:val="both"/>
                    <w:rPr>
                      <w:rFonts w:ascii="Book Antiqua" w:hAnsi="Book Antiqua" w:cs="Arial"/>
                      <w:bCs/>
                      <w:sz w:val="22"/>
                      <w:szCs w:val="22"/>
                    </w:rPr>
                  </w:pPr>
                  <w:r>
                    <w:rPr>
                      <w:rFonts w:ascii="Book Antiqua" w:hAnsi="Book Antiqua"/>
                      <w:sz w:val="23"/>
                      <w:szCs w:val="23"/>
                    </w:rPr>
                    <w:t xml:space="preserve">Repair and Maintenance of NTC Quarters (E-1, E-2 &amp; F-3) at RTTS Colony </w:t>
                  </w:r>
                  <w:proofErr w:type="spellStart"/>
                  <w:r>
                    <w:rPr>
                      <w:rFonts w:ascii="Book Antiqua" w:hAnsi="Book Antiqua"/>
                      <w:sz w:val="23"/>
                      <w:szCs w:val="23"/>
                    </w:rPr>
                    <w:t>Tufail</w:t>
                  </w:r>
                  <w:proofErr w:type="spellEnd"/>
                  <w:r>
                    <w:rPr>
                      <w:rFonts w:ascii="Book Antiqua" w:hAnsi="Book Antiqua"/>
                      <w:sz w:val="23"/>
                      <w:szCs w:val="23"/>
                    </w:rPr>
                    <w:t xml:space="preserve"> Road Lahore </w:t>
                  </w:r>
                  <w:proofErr w:type="spellStart"/>
                  <w:r>
                    <w:rPr>
                      <w:rFonts w:ascii="Book Antiqua" w:hAnsi="Book Antiqua"/>
                      <w:sz w:val="23"/>
                      <w:szCs w:val="23"/>
                    </w:rPr>
                    <w:t>Cantt</w:t>
                  </w:r>
                  <w:proofErr w:type="spellEnd"/>
                  <w:r>
                    <w:rPr>
                      <w:rFonts w:ascii="Book Antiqua" w:hAnsi="Book Antiqua"/>
                      <w:sz w:val="23"/>
                      <w:szCs w:val="23"/>
                    </w:rPr>
                    <w:t>.</w:t>
                  </w:r>
                </w:p>
              </w:tc>
              <w:tc>
                <w:tcPr>
                  <w:tcW w:w="1444" w:type="dxa"/>
                  <w:vAlign w:val="center"/>
                </w:tcPr>
                <w:p w14:paraId="62D2173D" w14:textId="57A50F54" w:rsidR="00F26CF4" w:rsidRPr="00F26CF4" w:rsidRDefault="00DC7D5B" w:rsidP="00F26CF4">
                  <w:pPr>
                    <w:pStyle w:val="BodyTextIndent2"/>
                    <w:ind w:left="0"/>
                    <w:jc w:val="center"/>
                    <w:rPr>
                      <w:rFonts w:ascii="Book Antiqua" w:hAnsi="Book Antiqua"/>
                      <w:bCs/>
                      <w:sz w:val="22"/>
                      <w:szCs w:val="22"/>
                    </w:rPr>
                  </w:pPr>
                  <w:r>
                    <w:rPr>
                      <w:rFonts w:ascii="Book Antiqua" w:hAnsi="Book Antiqua"/>
                      <w:bCs/>
                      <w:sz w:val="22"/>
                      <w:szCs w:val="22"/>
                    </w:rPr>
                    <w:t>17</w:t>
                  </w:r>
                  <w:r w:rsidR="00F26CF4" w:rsidRPr="00F26CF4">
                    <w:rPr>
                      <w:rFonts w:ascii="Book Antiqua" w:hAnsi="Book Antiqua"/>
                      <w:bCs/>
                      <w:sz w:val="22"/>
                      <w:szCs w:val="22"/>
                    </w:rPr>
                    <w:t>-0</w:t>
                  </w:r>
                  <w:r>
                    <w:rPr>
                      <w:rFonts w:ascii="Book Antiqua" w:hAnsi="Book Antiqua"/>
                      <w:bCs/>
                      <w:sz w:val="22"/>
                      <w:szCs w:val="22"/>
                    </w:rPr>
                    <w:t>6</w:t>
                  </w:r>
                  <w:r w:rsidR="00F26CF4" w:rsidRPr="00F26CF4">
                    <w:rPr>
                      <w:rFonts w:ascii="Book Antiqua" w:hAnsi="Book Antiqua"/>
                      <w:bCs/>
                      <w:sz w:val="22"/>
                      <w:szCs w:val="22"/>
                    </w:rPr>
                    <w:t>-2025</w:t>
                  </w:r>
                </w:p>
                <w:p w14:paraId="5237F765" w14:textId="30D2783F" w:rsidR="00F26CF4" w:rsidRPr="00F26CF4" w:rsidRDefault="00F26CF4" w:rsidP="00F26CF4">
                  <w:pPr>
                    <w:jc w:val="center"/>
                    <w:rPr>
                      <w:rFonts w:ascii="Book Antiqua" w:hAnsi="Book Antiqua" w:cs="Arial"/>
                      <w:bCs/>
                      <w:sz w:val="22"/>
                      <w:szCs w:val="22"/>
                    </w:rPr>
                  </w:pPr>
                  <w:r w:rsidRPr="00F26CF4">
                    <w:rPr>
                      <w:rFonts w:ascii="Book Antiqua" w:hAnsi="Book Antiqua"/>
                      <w:bCs/>
                      <w:sz w:val="22"/>
                      <w:szCs w:val="22"/>
                    </w:rPr>
                    <w:t>@ 1100 Hrs.</w:t>
                  </w:r>
                </w:p>
              </w:tc>
              <w:tc>
                <w:tcPr>
                  <w:tcW w:w="1302" w:type="dxa"/>
                  <w:vAlign w:val="center"/>
                </w:tcPr>
                <w:p w14:paraId="155BD0BF" w14:textId="27D88EF6" w:rsidR="00F26CF4" w:rsidRPr="00F26CF4" w:rsidRDefault="00DC7D5B" w:rsidP="00F26CF4">
                  <w:pPr>
                    <w:pStyle w:val="BodyTextIndent2"/>
                    <w:ind w:left="0" w:hanging="24"/>
                    <w:jc w:val="center"/>
                    <w:rPr>
                      <w:rFonts w:ascii="Book Antiqua" w:hAnsi="Book Antiqua"/>
                      <w:bCs/>
                      <w:sz w:val="22"/>
                      <w:szCs w:val="22"/>
                    </w:rPr>
                  </w:pPr>
                  <w:r>
                    <w:rPr>
                      <w:rFonts w:ascii="Book Antiqua" w:hAnsi="Book Antiqua"/>
                      <w:bCs/>
                      <w:sz w:val="22"/>
                      <w:szCs w:val="22"/>
                    </w:rPr>
                    <w:t>1</w:t>
                  </w:r>
                  <w:r w:rsidR="00EB299D">
                    <w:rPr>
                      <w:rFonts w:ascii="Book Antiqua" w:hAnsi="Book Antiqua"/>
                      <w:bCs/>
                      <w:sz w:val="22"/>
                      <w:szCs w:val="22"/>
                    </w:rPr>
                    <w:t>7</w:t>
                  </w:r>
                  <w:r w:rsidR="00F26CF4" w:rsidRPr="00F26CF4">
                    <w:rPr>
                      <w:rFonts w:ascii="Book Antiqua" w:hAnsi="Book Antiqua"/>
                      <w:bCs/>
                      <w:sz w:val="22"/>
                      <w:szCs w:val="22"/>
                    </w:rPr>
                    <w:t>-0</w:t>
                  </w:r>
                  <w:r>
                    <w:rPr>
                      <w:rFonts w:ascii="Book Antiqua" w:hAnsi="Book Antiqua"/>
                      <w:bCs/>
                      <w:sz w:val="22"/>
                      <w:szCs w:val="22"/>
                    </w:rPr>
                    <w:t>6</w:t>
                  </w:r>
                  <w:r w:rsidR="00F26CF4" w:rsidRPr="00F26CF4">
                    <w:rPr>
                      <w:rFonts w:ascii="Book Antiqua" w:hAnsi="Book Antiqua"/>
                      <w:bCs/>
                      <w:sz w:val="22"/>
                      <w:szCs w:val="22"/>
                    </w:rPr>
                    <w:t>-2025</w:t>
                  </w:r>
                </w:p>
                <w:p w14:paraId="42333A49" w14:textId="7E63EA47" w:rsidR="00F26CF4" w:rsidRPr="00F26CF4" w:rsidRDefault="00F26CF4" w:rsidP="00F26CF4">
                  <w:pPr>
                    <w:jc w:val="center"/>
                    <w:rPr>
                      <w:rFonts w:ascii="Book Antiqua" w:hAnsi="Book Antiqua" w:cs="Arial"/>
                      <w:bCs/>
                      <w:sz w:val="22"/>
                      <w:szCs w:val="22"/>
                    </w:rPr>
                  </w:pPr>
                  <w:r w:rsidRPr="00F26CF4">
                    <w:rPr>
                      <w:rFonts w:ascii="Book Antiqua" w:hAnsi="Book Antiqua"/>
                      <w:bCs/>
                      <w:sz w:val="22"/>
                      <w:szCs w:val="22"/>
                    </w:rPr>
                    <w:t>@ 1130 Hrs.</w:t>
                  </w:r>
                </w:p>
              </w:tc>
            </w:tr>
          </w:tbl>
          <w:p w14:paraId="46F68BF0" w14:textId="77777777" w:rsidR="00F26CF4" w:rsidRPr="002111A9" w:rsidRDefault="00F26CF4" w:rsidP="00EE7AB8">
            <w:pPr>
              <w:spacing w:after="200" w:line="276" w:lineRule="auto"/>
              <w:jc w:val="both"/>
              <w:rPr>
                <w:rFonts w:ascii="Book Antiqua" w:hAnsi="Book Antiqua" w:cs="Arial"/>
                <w:sz w:val="4"/>
              </w:rPr>
            </w:pPr>
          </w:p>
          <w:p w14:paraId="2EA46748" w14:textId="77777777" w:rsidR="00F26CF4" w:rsidRDefault="00F26CF4" w:rsidP="00F26CF4">
            <w:pPr>
              <w:ind w:left="327" w:right="379"/>
              <w:jc w:val="both"/>
              <w:rPr>
                <w:rFonts w:ascii="Book Antiqua" w:hAnsi="Book Antiqua"/>
                <w:bCs/>
              </w:rPr>
            </w:pPr>
            <w:r w:rsidRPr="00B5528E">
              <w:rPr>
                <w:rFonts w:ascii="Book Antiqua" w:hAnsi="Book Antiqua"/>
                <w:bCs/>
              </w:rPr>
              <w:t xml:space="preserve">Bidding documents as per regulations, containing detailed terms and conditions, specifications and requirements etc. are available for the registered bidders on EPADS at (www.eprocure.gov.pk). </w:t>
            </w:r>
          </w:p>
          <w:p w14:paraId="49FEA4F9" w14:textId="77777777" w:rsidR="005043CE" w:rsidRDefault="005043CE" w:rsidP="00F26CF4">
            <w:pPr>
              <w:ind w:left="327" w:right="379"/>
              <w:jc w:val="both"/>
              <w:rPr>
                <w:rFonts w:ascii="Book Antiqua" w:hAnsi="Book Antiqua"/>
                <w:bCs/>
              </w:rPr>
            </w:pPr>
          </w:p>
          <w:p w14:paraId="490BB1EF" w14:textId="50BA0BA6" w:rsidR="005043CE" w:rsidRDefault="005043CE" w:rsidP="00F26CF4">
            <w:pPr>
              <w:ind w:left="327" w:right="379"/>
              <w:jc w:val="both"/>
              <w:rPr>
                <w:rFonts w:ascii="Book Antiqua" w:hAnsi="Book Antiqua"/>
                <w:bCs/>
              </w:rPr>
            </w:pPr>
            <w:r w:rsidRPr="007A1252">
              <w:rPr>
                <w:rFonts w:ascii="Book Antiqua" w:hAnsi="Book Antiqua"/>
                <w:sz w:val="23"/>
                <w:szCs w:val="23"/>
              </w:rPr>
              <w:t>CDR / Pay Order</w:t>
            </w:r>
            <w:r>
              <w:rPr>
                <w:rFonts w:ascii="Book Antiqua" w:hAnsi="Book Antiqua"/>
                <w:sz w:val="23"/>
                <w:szCs w:val="23"/>
              </w:rPr>
              <w:t xml:space="preserve"> </w:t>
            </w:r>
            <w:r w:rsidR="00EB299D" w:rsidRPr="007A1252">
              <w:rPr>
                <w:rFonts w:ascii="Book Antiqua" w:hAnsi="Book Antiqua"/>
                <w:sz w:val="23"/>
                <w:szCs w:val="23"/>
              </w:rPr>
              <w:t xml:space="preserve">CDR / Pay Order @ 2% of bid value as earnest money against above mentioned work in the </w:t>
            </w:r>
            <w:proofErr w:type="spellStart"/>
            <w:r w:rsidR="00EB299D" w:rsidRPr="007A1252">
              <w:rPr>
                <w:rFonts w:ascii="Book Antiqua" w:hAnsi="Book Antiqua"/>
                <w:sz w:val="23"/>
                <w:szCs w:val="23"/>
              </w:rPr>
              <w:t>favor</w:t>
            </w:r>
            <w:proofErr w:type="spellEnd"/>
            <w:r w:rsidR="00EB299D" w:rsidRPr="007A1252">
              <w:rPr>
                <w:rFonts w:ascii="Book Antiqua" w:hAnsi="Book Antiqua"/>
                <w:sz w:val="23"/>
                <w:szCs w:val="23"/>
              </w:rPr>
              <w:t xml:space="preserve"> of </w:t>
            </w:r>
            <w:r w:rsidR="00EB299D">
              <w:rPr>
                <w:rFonts w:ascii="Book Antiqua" w:hAnsi="Book Antiqua"/>
                <w:sz w:val="23"/>
                <w:szCs w:val="23"/>
              </w:rPr>
              <w:t xml:space="preserve">Director </w:t>
            </w:r>
            <w:r w:rsidR="00EB299D" w:rsidRPr="007A1252">
              <w:rPr>
                <w:rFonts w:ascii="Book Antiqua" w:hAnsi="Book Antiqua"/>
                <w:sz w:val="23"/>
                <w:szCs w:val="23"/>
              </w:rPr>
              <w:t xml:space="preserve">NTC Lahore must be submitted on or before </w:t>
            </w:r>
            <w:r w:rsidR="00DC7D5B">
              <w:rPr>
                <w:rFonts w:ascii="Book Antiqua" w:hAnsi="Book Antiqua"/>
                <w:sz w:val="23"/>
                <w:szCs w:val="23"/>
              </w:rPr>
              <w:t>17</w:t>
            </w:r>
            <w:r w:rsidR="00EB299D" w:rsidRPr="007A1252">
              <w:rPr>
                <w:rFonts w:ascii="Book Antiqua" w:hAnsi="Book Antiqua"/>
                <w:sz w:val="23"/>
                <w:szCs w:val="23"/>
              </w:rPr>
              <w:t>-</w:t>
            </w:r>
            <w:r w:rsidR="00EB299D">
              <w:rPr>
                <w:rFonts w:ascii="Book Antiqua" w:hAnsi="Book Antiqua"/>
                <w:sz w:val="23"/>
                <w:szCs w:val="23"/>
              </w:rPr>
              <w:t>0</w:t>
            </w:r>
            <w:r w:rsidR="00DC7D5B">
              <w:rPr>
                <w:rFonts w:ascii="Book Antiqua" w:hAnsi="Book Antiqua"/>
                <w:sz w:val="23"/>
                <w:szCs w:val="23"/>
              </w:rPr>
              <w:t>6</w:t>
            </w:r>
            <w:r w:rsidR="00EB299D" w:rsidRPr="007A1252">
              <w:rPr>
                <w:rFonts w:ascii="Book Antiqua" w:hAnsi="Book Antiqua"/>
                <w:sz w:val="23"/>
                <w:szCs w:val="23"/>
              </w:rPr>
              <w:t>-20</w:t>
            </w:r>
            <w:r w:rsidR="00EB299D">
              <w:rPr>
                <w:rFonts w:ascii="Book Antiqua" w:hAnsi="Book Antiqua"/>
                <w:sz w:val="23"/>
                <w:szCs w:val="23"/>
              </w:rPr>
              <w:t>2</w:t>
            </w:r>
            <w:r w:rsidR="00DC7D5B">
              <w:rPr>
                <w:rFonts w:ascii="Book Antiqua" w:hAnsi="Book Antiqua"/>
                <w:sz w:val="23"/>
                <w:szCs w:val="23"/>
              </w:rPr>
              <w:t>5</w:t>
            </w:r>
            <w:bookmarkStart w:id="1" w:name="_GoBack"/>
            <w:bookmarkEnd w:id="1"/>
            <w:r w:rsidR="00EB299D" w:rsidRPr="007A1252">
              <w:rPr>
                <w:rFonts w:ascii="Book Antiqua" w:hAnsi="Book Antiqua"/>
                <w:sz w:val="23"/>
                <w:szCs w:val="23"/>
              </w:rPr>
              <w:t xml:space="preserve"> till 1</w:t>
            </w:r>
            <w:r w:rsidR="00EB299D">
              <w:rPr>
                <w:rFonts w:ascii="Book Antiqua" w:hAnsi="Book Antiqua"/>
                <w:sz w:val="23"/>
                <w:szCs w:val="23"/>
              </w:rPr>
              <w:t>10</w:t>
            </w:r>
            <w:r w:rsidR="00EB299D" w:rsidRPr="007A1252">
              <w:rPr>
                <w:rFonts w:ascii="Book Antiqua" w:hAnsi="Book Antiqua"/>
                <w:sz w:val="23"/>
                <w:szCs w:val="23"/>
              </w:rPr>
              <w:t>0 hrs.</w:t>
            </w:r>
            <w:r w:rsidR="00183545">
              <w:rPr>
                <w:rFonts w:ascii="Book Antiqua" w:hAnsi="Book Antiqua"/>
                <w:sz w:val="23"/>
                <w:szCs w:val="23"/>
              </w:rPr>
              <w:t xml:space="preserve"> </w:t>
            </w:r>
          </w:p>
          <w:p w14:paraId="741B04F4" w14:textId="77777777" w:rsidR="00F26CF4" w:rsidRPr="00B5528E" w:rsidRDefault="00F26CF4" w:rsidP="00F26CF4">
            <w:pPr>
              <w:ind w:left="327" w:right="379"/>
              <w:jc w:val="both"/>
              <w:rPr>
                <w:rFonts w:ascii="Book Antiqua" w:hAnsi="Book Antiqua"/>
                <w:bCs/>
              </w:rPr>
            </w:pPr>
          </w:p>
          <w:p w14:paraId="4B99EFA3" w14:textId="77777777" w:rsidR="00F26CF4" w:rsidRDefault="00F26CF4" w:rsidP="00F26CF4">
            <w:pPr>
              <w:ind w:left="327" w:right="379"/>
              <w:jc w:val="both"/>
              <w:rPr>
                <w:rFonts w:ascii="Book Antiqua" w:hAnsi="Book Antiqua"/>
                <w:bCs/>
              </w:rPr>
            </w:pPr>
            <w:r w:rsidRPr="00B5528E">
              <w:rPr>
                <w:rFonts w:ascii="Book Antiqua" w:hAnsi="Book Antiqua"/>
                <w:bCs/>
              </w:rPr>
              <w:t>Electronic bids must be submitted through EPADS on or before the bid closing date and time, as specified in the table. Manual bids will not be accepted. Electronic bids will be opened on the same day, at least 30 minutes after the bid closing time, as indicated in the table.</w:t>
            </w:r>
          </w:p>
          <w:p w14:paraId="6B8B28BD" w14:textId="77777777" w:rsidR="00F26CF4" w:rsidRPr="00B5528E" w:rsidRDefault="00F26CF4" w:rsidP="00F26CF4">
            <w:pPr>
              <w:ind w:left="327" w:right="379"/>
              <w:jc w:val="both"/>
              <w:rPr>
                <w:rFonts w:ascii="Book Antiqua" w:hAnsi="Book Antiqua"/>
                <w:bCs/>
              </w:rPr>
            </w:pPr>
          </w:p>
          <w:p w14:paraId="54A6C369" w14:textId="77777777" w:rsidR="00F26CF4" w:rsidRPr="00B5528E" w:rsidRDefault="00F26CF4" w:rsidP="00F26CF4">
            <w:pPr>
              <w:ind w:left="327" w:right="379"/>
              <w:jc w:val="both"/>
              <w:rPr>
                <w:rFonts w:ascii="Book Antiqua" w:hAnsi="Book Antiqua"/>
                <w:bCs/>
              </w:rPr>
            </w:pPr>
            <w:r w:rsidRPr="00B5528E">
              <w:rPr>
                <w:rFonts w:ascii="Book Antiqua" w:hAnsi="Book Antiqua"/>
                <w:bCs/>
              </w:rPr>
              <w:t>Note: Notification of the GRC constituted in terms of Rule-48 of PPRA rules, 2004 is provided on EPADS at www.eprocure.gov.pk and on www.ntc.net.pk.</w:t>
            </w:r>
          </w:p>
          <w:p w14:paraId="1CA36A97" w14:textId="77777777" w:rsidR="00F26CF4" w:rsidRPr="00B5528E" w:rsidRDefault="00F26CF4" w:rsidP="00F26CF4">
            <w:pPr>
              <w:pStyle w:val="ListParagraph"/>
              <w:rPr>
                <w:rFonts w:ascii="Book Antiqua" w:hAnsi="Book Antiqua"/>
                <w:b/>
                <w:bCs/>
                <w:sz w:val="6"/>
              </w:rPr>
            </w:pPr>
          </w:p>
          <w:p w14:paraId="443CD55B" w14:textId="77777777" w:rsidR="00F26CF4" w:rsidRDefault="00F26CF4" w:rsidP="00F26CF4">
            <w:pPr>
              <w:pStyle w:val="ListParagraph"/>
              <w:rPr>
                <w:rFonts w:ascii="Book Antiqua" w:hAnsi="Book Antiqua"/>
                <w:b/>
                <w:bCs/>
                <w:sz w:val="28"/>
                <w:szCs w:val="28"/>
              </w:rPr>
            </w:pPr>
          </w:p>
          <w:p w14:paraId="6CD1EE3B" w14:textId="77777777" w:rsidR="00F26CF4" w:rsidRPr="00B5528E" w:rsidRDefault="00F26CF4" w:rsidP="00F26CF4">
            <w:pPr>
              <w:pStyle w:val="ListParagraph"/>
              <w:rPr>
                <w:rFonts w:ascii="Book Antiqua" w:hAnsi="Book Antiqua"/>
                <w:b/>
                <w:bCs/>
                <w:sz w:val="28"/>
                <w:szCs w:val="28"/>
              </w:rPr>
            </w:pPr>
          </w:p>
          <w:p w14:paraId="2CC4BD36" w14:textId="77777777" w:rsidR="00F26CF4" w:rsidRPr="002111A9" w:rsidRDefault="00F26CF4" w:rsidP="00EE7AB8">
            <w:pPr>
              <w:ind w:left="240" w:right="285"/>
              <w:jc w:val="center"/>
              <w:rPr>
                <w:rFonts w:ascii="Book Antiqua" w:hAnsi="Book Antiqua"/>
                <w:b/>
              </w:rPr>
            </w:pPr>
            <w:r w:rsidRPr="002111A9">
              <w:rPr>
                <w:rFonts w:ascii="Book Antiqua" w:hAnsi="Book Antiqua"/>
                <w:b/>
              </w:rPr>
              <w:t>Director NTC Lahore</w:t>
            </w:r>
          </w:p>
          <w:p w14:paraId="129B9D4E" w14:textId="77777777" w:rsidR="00F26CF4" w:rsidRPr="002111A9" w:rsidRDefault="00F26CF4" w:rsidP="00EE7AB8">
            <w:pPr>
              <w:ind w:left="240" w:right="285"/>
              <w:jc w:val="center"/>
              <w:rPr>
                <w:rFonts w:ascii="Book Antiqua" w:hAnsi="Book Antiqua"/>
                <w:sz w:val="23"/>
                <w:szCs w:val="23"/>
              </w:rPr>
            </w:pPr>
            <w:smartTag w:uri="urn:schemas-microsoft-com:office:smarttags" w:element="address">
              <w:smartTag w:uri="urn:schemas-microsoft-com:office:smarttags" w:element="Street">
                <w:r w:rsidRPr="002111A9">
                  <w:rPr>
                    <w:rFonts w:ascii="Book Antiqua" w:hAnsi="Book Antiqua"/>
                    <w:sz w:val="23"/>
                    <w:szCs w:val="23"/>
                  </w:rPr>
                  <w:t>6-Race Course Road</w:t>
                </w:r>
              </w:smartTag>
              <w:r w:rsidRPr="002111A9">
                <w:rPr>
                  <w:rFonts w:ascii="Book Antiqua" w:hAnsi="Book Antiqua"/>
                  <w:sz w:val="23"/>
                  <w:szCs w:val="23"/>
                </w:rPr>
                <w:t xml:space="preserve"> </w:t>
              </w:r>
              <w:smartTag w:uri="urn:schemas-microsoft-com:office:smarttags" w:element="City">
                <w:r w:rsidRPr="002111A9">
                  <w:rPr>
                    <w:rFonts w:ascii="Book Antiqua" w:hAnsi="Book Antiqua"/>
                    <w:sz w:val="23"/>
                    <w:szCs w:val="23"/>
                  </w:rPr>
                  <w:t>Lahore</w:t>
                </w:r>
              </w:smartTag>
            </w:smartTag>
          </w:p>
          <w:p w14:paraId="76EE8742" w14:textId="77777777" w:rsidR="00F26CF4" w:rsidRDefault="00F26CF4" w:rsidP="00EE7AB8">
            <w:pPr>
              <w:jc w:val="center"/>
              <w:rPr>
                <w:rFonts w:ascii="Book Antiqua" w:hAnsi="Book Antiqua"/>
                <w:sz w:val="23"/>
                <w:szCs w:val="23"/>
              </w:rPr>
            </w:pPr>
            <w:r w:rsidRPr="002111A9">
              <w:rPr>
                <w:rFonts w:ascii="Book Antiqua" w:hAnsi="Book Antiqua"/>
                <w:sz w:val="23"/>
                <w:szCs w:val="23"/>
              </w:rPr>
              <w:t>Phone: 042-99201235 Fax: 042-99201236</w:t>
            </w:r>
          </w:p>
          <w:p w14:paraId="37C7EB95" w14:textId="77777777" w:rsidR="00F26CF4" w:rsidRPr="002111A9" w:rsidRDefault="00F26CF4" w:rsidP="00EE7AB8">
            <w:pPr>
              <w:jc w:val="center"/>
              <w:rPr>
                <w:rFonts w:ascii="Book Antiqua" w:hAnsi="Book Antiqua"/>
                <w:sz w:val="23"/>
                <w:szCs w:val="23"/>
              </w:rPr>
            </w:pPr>
          </w:p>
        </w:tc>
      </w:tr>
    </w:tbl>
    <w:p w14:paraId="57934598" w14:textId="77777777" w:rsidR="00F26CF4" w:rsidRDefault="00F26CF4" w:rsidP="00F26CF4">
      <w:pPr>
        <w:spacing w:after="160" w:line="259" w:lineRule="auto"/>
      </w:pPr>
    </w:p>
    <w:sectPr w:rsidR="00F26CF4" w:rsidSect="00D4564E">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5695"/>
    <w:multiLevelType w:val="hybridMultilevel"/>
    <w:tmpl w:val="C49E98A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B46679B"/>
    <w:multiLevelType w:val="hybridMultilevel"/>
    <w:tmpl w:val="D7B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5"/>
    <w:rsid w:val="00135647"/>
    <w:rsid w:val="00174D8F"/>
    <w:rsid w:val="00183545"/>
    <w:rsid w:val="00191883"/>
    <w:rsid w:val="00191F32"/>
    <w:rsid w:val="001C5AAD"/>
    <w:rsid w:val="001F2A1B"/>
    <w:rsid w:val="001F61AE"/>
    <w:rsid w:val="002116BE"/>
    <w:rsid w:val="0022472F"/>
    <w:rsid w:val="002659A7"/>
    <w:rsid w:val="002C38D0"/>
    <w:rsid w:val="002E4AF1"/>
    <w:rsid w:val="00342DB6"/>
    <w:rsid w:val="00351A95"/>
    <w:rsid w:val="003B6401"/>
    <w:rsid w:val="0045264B"/>
    <w:rsid w:val="005043CE"/>
    <w:rsid w:val="0052650D"/>
    <w:rsid w:val="0056187C"/>
    <w:rsid w:val="00565E15"/>
    <w:rsid w:val="005706AD"/>
    <w:rsid w:val="005B02E3"/>
    <w:rsid w:val="006F29EF"/>
    <w:rsid w:val="00734D8D"/>
    <w:rsid w:val="007C05B0"/>
    <w:rsid w:val="00840E8E"/>
    <w:rsid w:val="00857F92"/>
    <w:rsid w:val="0091571E"/>
    <w:rsid w:val="009634C5"/>
    <w:rsid w:val="00A70E9E"/>
    <w:rsid w:val="00A8740C"/>
    <w:rsid w:val="00B06286"/>
    <w:rsid w:val="00B43454"/>
    <w:rsid w:val="00B70A0B"/>
    <w:rsid w:val="00B73F7E"/>
    <w:rsid w:val="00BA560C"/>
    <w:rsid w:val="00C27420"/>
    <w:rsid w:val="00C35BCD"/>
    <w:rsid w:val="00CA2B26"/>
    <w:rsid w:val="00CD5779"/>
    <w:rsid w:val="00D4564E"/>
    <w:rsid w:val="00D500C0"/>
    <w:rsid w:val="00D866AA"/>
    <w:rsid w:val="00D93265"/>
    <w:rsid w:val="00DA3653"/>
    <w:rsid w:val="00DB7221"/>
    <w:rsid w:val="00DC7D5B"/>
    <w:rsid w:val="00E24D5F"/>
    <w:rsid w:val="00E72EEA"/>
    <w:rsid w:val="00EB299D"/>
    <w:rsid w:val="00EB62DC"/>
    <w:rsid w:val="00F240FB"/>
    <w:rsid w:val="00F26CF4"/>
    <w:rsid w:val="00F51076"/>
    <w:rsid w:val="00FD3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8E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4D8F"/>
    <w:pPr>
      <w:keepNext/>
      <w:widowControl w:val="0"/>
      <w:suppressAutoHyphens/>
      <w:jc w:val="center"/>
      <w:outlineLvl w:val="0"/>
    </w:pPr>
    <w:rPr>
      <w:spacing w:val="-2"/>
      <w:sz w:val="32"/>
      <w:szCs w:val="20"/>
    </w:rPr>
  </w:style>
  <w:style w:type="paragraph" w:styleId="Heading2">
    <w:name w:val="heading 2"/>
    <w:basedOn w:val="Normal"/>
    <w:next w:val="Normal"/>
    <w:link w:val="Heading2Char"/>
    <w:uiPriority w:val="9"/>
    <w:semiHidden/>
    <w:unhideWhenUsed/>
    <w:qFormat/>
    <w:rsid w:val="00174D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4C5"/>
    <w:rPr>
      <w:rFonts w:ascii="Verdana" w:hAnsi="Verdana" w:hint="default"/>
      <w:strike w:val="0"/>
      <w:dstrike w:val="0"/>
      <w:color w:val="000000"/>
      <w:sz w:val="16"/>
      <w:szCs w:val="16"/>
      <w:u w:val="none"/>
      <w:effect w:val="none"/>
    </w:rPr>
  </w:style>
  <w:style w:type="paragraph" w:styleId="BodyTextIndent2">
    <w:name w:val="Body Text Indent 2"/>
    <w:basedOn w:val="Normal"/>
    <w:link w:val="BodyTextIndent2Char"/>
    <w:rsid w:val="009634C5"/>
    <w:pPr>
      <w:spacing w:line="360" w:lineRule="auto"/>
      <w:ind w:left="720"/>
      <w:jc w:val="both"/>
    </w:pPr>
    <w:rPr>
      <w:szCs w:val="20"/>
      <w:lang w:bidi="ur-PK"/>
    </w:rPr>
  </w:style>
  <w:style w:type="character" w:customStyle="1" w:styleId="BodyTextIndent2Char">
    <w:name w:val="Body Text Indent 2 Char"/>
    <w:basedOn w:val="DefaultParagraphFont"/>
    <w:link w:val="BodyTextIndent2"/>
    <w:rsid w:val="009634C5"/>
    <w:rPr>
      <w:rFonts w:ascii="Times New Roman" w:eastAsia="Times New Roman" w:hAnsi="Times New Roman" w:cs="Times New Roman"/>
      <w:sz w:val="24"/>
      <w:szCs w:val="20"/>
      <w:lang w:bidi="ur-PK"/>
    </w:rPr>
  </w:style>
  <w:style w:type="paragraph" w:styleId="BalloonText">
    <w:name w:val="Balloon Text"/>
    <w:basedOn w:val="Normal"/>
    <w:link w:val="BalloonTextChar"/>
    <w:uiPriority w:val="99"/>
    <w:semiHidden/>
    <w:unhideWhenUsed/>
    <w:rsid w:val="0096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C5"/>
    <w:rPr>
      <w:rFonts w:ascii="Segoe UI" w:eastAsia="Times New Roman" w:hAnsi="Segoe UI" w:cs="Segoe UI"/>
      <w:sz w:val="18"/>
      <w:szCs w:val="18"/>
    </w:rPr>
  </w:style>
  <w:style w:type="character" w:customStyle="1" w:styleId="Heading1Char">
    <w:name w:val="Heading 1 Char"/>
    <w:basedOn w:val="DefaultParagraphFont"/>
    <w:link w:val="Heading1"/>
    <w:rsid w:val="00174D8F"/>
    <w:rPr>
      <w:rFonts w:ascii="Times New Roman" w:eastAsia="Times New Roman" w:hAnsi="Times New Roman" w:cs="Times New Roman"/>
      <w:spacing w:val="-2"/>
      <w:sz w:val="32"/>
      <w:szCs w:val="20"/>
    </w:rPr>
  </w:style>
  <w:style w:type="character" w:customStyle="1" w:styleId="Heading2Char">
    <w:name w:val="Heading 2 Char"/>
    <w:basedOn w:val="DefaultParagraphFont"/>
    <w:link w:val="Heading2"/>
    <w:uiPriority w:val="9"/>
    <w:semiHidden/>
    <w:rsid w:val="00174D8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unhideWhenUsed/>
    <w:rsid w:val="00174D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74D8F"/>
    <w:pPr>
      <w:spacing w:after="120"/>
    </w:pPr>
  </w:style>
  <w:style w:type="character" w:customStyle="1" w:styleId="BodyTextChar">
    <w:name w:val="Body Text Char"/>
    <w:basedOn w:val="DefaultParagraphFont"/>
    <w:link w:val="BodyText"/>
    <w:rsid w:val="00174D8F"/>
    <w:rPr>
      <w:rFonts w:ascii="Times New Roman" w:eastAsia="Times New Roman" w:hAnsi="Times New Roman" w:cs="Times New Roman"/>
      <w:sz w:val="24"/>
      <w:szCs w:val="24"/>
    </w:rPr>
  </w:style>
  <w:style w:type="paragraph" w:styleId="ListParagraph">
    <w:name w:val="List Paragraph"/>
    <w:aliases w:val="List,Elenco Normale,Bullet List,lp1,Proposal Bullet List,Bulleted Text,Paragraph,Resume Title,d_bodyb,Bullet Number,Citation List,본문(내용),List Paragraph (numbered (a)),heading 4,Normal 2,Colorful List - Accent 11,List1,Figure_name"/>
    <w:basedOn w:val="Normal"/>
    <w:link w:val="ListParagraphChar"/>
    <w:qFormat/>
    <w:rsid w:val="00174D8F"/>
    <w:pPr>
      <w:ind w:left="720"/>
      <w:contextualSpacing/>
    </w:pPr>
  </w:style>
  <w:style w:type="paragraph" w:styleId="BodyText2">
    <w:name w:val="Body Text 2"/>
    <w:basedOn w:val="Normal"/>
    <w:link w:val="BodyText2Char"/>
    <w:uiPriority w:val="99"/>
    <w:semiHidden/>
    <w:unhideWhenUsed/>
    <w:rsid w:val="00F26CF4"/>
    <w:pPr>
      <w:spacing w:after="120" w:line="480" w:lineRule="auto"/>
    </w:pPr>
  </w:style>
  <w:style w:type="character" w:customStyle="1" w:styleId="BodyText2Char">
    <w:name w:val="Body Text 2 Char"/>
    <w:basedOn w:val="DefaultParagraphFont"/>
    <w:link w:val="BodyText2"/>
    <w:uiPriority w:val="99"/>
    <w:semiHidden/>
    <w:rsid w:val="00F26CF4"/>
    <w:rPr>
      <w:rFonts w:ascii="Times New Roman" w:eastAsia="Times New Roman" w:hAnsi="Times New Roman" w:cs="Times New Roman"/>
      <w:sz w:val="24"/>
      <w:szCs w:val="24"/>
    </w:rPr>
  </w:style>
  <w:style w:type="character" w:customStyle="1" w:styleId="ListParagraphChar">
    <w:name w:val="List Paragraph Char"/>
    <w:aliases w:val="List Char,Elenco Normale Char,Bullet List Char,lp1 Char,Proposal Bullet List Char,Bulleted Text Char,Paragraph Char,Resume Title Char,d_bodyb Char,Bullet Number Char,Citation List Char,본문(내용) Char,List Paragraph (numbered (a)) Char"/>
    <w:link w:val="ListParagraph"/>
    <w:qFormat/>
    <w:locked/>
    <w:rsid w:val="00F26C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4D8F"/>
    <w:pPr>
      <w:keepNext/>
      <w:widowControl w:val="0"/>
      <w:suppressAutoHyphens/>
      <w:jc w:val="center"/>
      <w:outlineLvl w:val="0"/>
    </w:pPr>
    <w:rPr>
      <w:spacing w:val="-2"/>
      <w:sz w:val="32"/>
      <w:szCs w:val="20"/>
    </w:rPr>
  </w:style>
  <w:style w:type="paragraph" w:styleId="Heading2">
    <w:name w:val="heading 2"/>
    <w:basedOn w:val="Normal"/>
    <w:next w:val="Normal"/>
    <w:link w:val="Heading2Char"/>
    <w:uiPriority w:val="9"/>
    <w:semiHidden/>
    <w:unhideWhenUsed/>
    <w:qFormat/>
    <w:rsid w:val="00174D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4C5"/>
    <w:rPr>
      <w:rFonts w:ascii="Verdana" w:hAnsi="Verdana" w:hint="default"/>
      <w:strike w:val="0"/>
      <w:dstrike w:val="0"/>
      <w:color w:val="000000"/>
      <w:sz w:val="16"/>
      <w:szCs w:val="16"/>
      <w:u w:val="none"/>
      <w:effect w:val="none"/>
    </w:rPr>
  </w:style>
  <w:style w:type="paragraph" w:styleId="BodyTextIndent2">
    <w:name w:val="Body Text Indent 2"/>
    <w:basedOn w:val="Normal"/>
    <w:link w:val="BodyTextIndent2Char"/>
    <w:rsid w:val="009634C5"/>
    <w:pPr>
      <w:spacing w:line="360" w:lineRule="auto"/>
      <w:ind w:left="720"/>
      <w:jc w:val="both"/>
    </w:pPr>
    <w:rPr>
      <w:szCs w:val="20"/>
      <w:lang w:bidi="ur-PK"/>
    </w:rPr>
  </w:style>
  <w:style w:type="character" w:customStyle="1" w:styleId="BodyTextIndent2Char">
    <w:name w:val="Body Text Indent 2 Char"/>
    <w:basedOn w:val="DefaultParagraphFont"/>
    <w:link w:val="BodyTextIndent2"/>
    <w:rsid w:val="009634C5"/>
    <w:rPr>
      <w:rFonts w:ascii="Times New Roman" w:eastAsia="Times New Roman" w:hAnsi="Times New Roman" w:cs="Times New Roman"/>
      <w:sz w:val="24"/>
      <w:szCs w:val="20"/>
      <w:lang w:bidi="ur-PK"/>
    </w:rPr>
  </w:style>
  <w:style w:type="paragraph" w:styleId="BalloonText">
    <w:name w:val="Balloon Text"/>
    <w:basedOn w:val="Normal"/>
    <w:link w:val="BalloonTextChar"/>
    <w:uiPriority w:val="99"/>
    <w:semiHidden/>
    <w:unhideWhenUsed/>
    <w:rsid w:val="00963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C5"/>
    <w:rPr>
      <w:rFonts w:ascii="Segoe UI" w:eastAsia="Times New Roman" w:hAnsi="Segoe UI" w:cs="Segoe UI"/>
      <w:sz w:val="18"/>
      <w:szCs w:val="18"/>
    </w:rPr>
  </w:style>
  <w:style w:type="character" w:customStyle="1" w:styleId="Heading1Char">
    <w:name w:val="Heading 1 Char"/>
    <w:basedOn w:val="DefaultParagraphFont"/>
    <w:link w:val="Heading1"/>
    <w:rsid w:val="00174D8F"/>
    <w:rPr>
      <w:rFonts w:ascii="Times New Roman" w:eastAsia="Times New Roman" w:hAnsi="Times New Roman" w:cs="Times New Roman"/>
      <w:spacing w:val="-2"/>
      <w:sz w:val="32"/>
      <w:szCs w:val="20"/>
    </w:rPr>
  </w:style>
  <w:style w:type="character" w:customStyle="1" w:styleId="Heading2Char">
    <w:name w:val="Heading 2 Char"/>
    <w:basedOn w:val="DefaultParagraphFont"/>
    <w:link w:val="Heading2"/>
    <w:uiPriority w:val="9"/>
    <w:semiHidden/>
    <w:rsid w:val="00174D8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unhideWhenUsed/>
    <w:rsid w:val="00174D8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74D8F"/>
    <w:pPr>
      <w:spacing w:after="120"/>
    </w:pPr>
  </w:style>
  <w:style w:type="character" w:customStyle="1" w:styleId="BodyTextChar">
    <w:name w:val="Body Text Char"/>
    <w:basedOn w:val="DefaultParagraphFont"/>
    <w:link w:val="BodyText"/>
    <w:rsid w:val="00174D8F"/>
    <w:rPr>
      <w:rFonts w:ascii="Times New Roman" w:eastAsia="Times New Roman" w:hAnsi="Times New Roman" w:cs="Times New Roman"/>
      <w:sz w:val="24"/>
      <w:szCs w:val="24"/>
    </w:rPr>
  </w:style>
  <w:style w:type="paragraph" w:styleId="ListParagraph">
    <w:name w:val="List Paragraph"/>
    <w:aliases w:val="List,Elenco Normale,Bullet List,lp1,Proposal Bullet List,Bulleted Text,Paragraph,Resume Title,d_bodyb,Bullet Number,Citation List,본문(내용),List Paragraph (numbered (a)),heading 4,Normal 2,Colorful List - Accent 11,List1,Figure_name"/>
    <w:basedOn w:val="Normal"/>
    <w:link w:val="ListParagraphChar"/>
    <w:qFormat/>
    <w:rsid w:val="00174D8F"/>
    <w:pPr>
      <w:ind w:left="720"/>
      <w:contextualSpacing/>
    </w:pPr>
  </w:style>
  <w:style w:type="paragraph" w:styleId="BodyText2">
    <w:name w:val="Body Text 2"/>
    <w:basedOn w:val="Normal"/>
    <w:link w:val="BodyText2Char"/>
    <w:uiPriority w:val="99"/>
    <w:semiHidden/>
    <w:unhideWhenUsed/>
    <w:rsid w:val="00F26CF4"/>
    <w:pPr>
      <w:spacing w:after="120" w:line="480" w:lineRule="auto"/>
    </w:pPr>
  </w:style>
  <w:style w:type="character" w:customStyle="1" w:styleId="BodyText2Char">
    <w:name w:val="Body Text 2 Char"/>
    <w:basedOn w:val="DefaultParagraphFont"/>
    <w:link w:val="BodyText2"/>
    <w:uiPriority w:val="99"/>
    <w:semiHidden/>
    <w:rsid w:val="00F26CF4"/>
    <w:rPr>
      <w:rFonts w:ascii="Times New Roman" w:eastAsia="Times New Roman" w:hAnsi="Times New Roman" w:cs="Times New Roman"/>
      <w:sz w:val="24"/>
      <w:szCs w:val="24"/>
    </w:rPr>
  </w:style>
  <w:style w:type="character" w:customStyle="1" w:styleId="ListParagraphChar">
    <w:name w:val="List Paragraph Char"/>
    <w:aliases w:val="List Char,Elenco Normale Char,Bullet List Char,lp1 Char,Proposal Bullet List Char,Bulleted Text Char,Paragraph Char,Resume Title Char,d_bodyb Char,Bullet Number Char,Citation List Char,본문(내용) Char,List Paragraph (numbered (a)) Char"/>
    <w:link w:val="ListParagraph"/>
    <w:qFormat/>
    <w:locked/>
    <w:rsid w:val="00F26C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Tech-PC</dc:creator>
  <cp:keywords/>
  <dc:description/>
  <cp:lastModifiedBy>N T C</cp:lastModifiedBy>
  <cp:revision>8</cp:revision>
  <cp:lastPrinted>2025-05-05T08:17:00Z</cp:lastPrinted>
  <dcterms:created xsi:type="dcterms:W3CDTF">2025-02-19T03:47:00Z</dcterms:created>
  <dcterms:modified xsi:type="dcterms:W3CDTF">2025-05-26T05:38:00Z</dcterms:modified>
</cp:coreProperties>
</file>